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CA4" w:rsidRPr="007C5CA4" w:rsidRDefault="007C5CA4" w:rsidP="007C5CA4">
      <w:pPr>
        <w:spacing w:line="240" w:lineRule="auto"/>
        <w:ind w:firstLine="708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7C5CA4">
        <w:rPr>
          <w:rFonts w:ascii="Times New Roman" w:eastAsia="Times New Roman" w:hAnsi="Times New Roman"/>
          <w:b/>
          <w:bCs/>
          <w:sz w:val="28"/>
          <w:szCs w:val="28"/>
        </w:rPr>
        <w:t>Нормативы отчислений по основным налоговым доходам в бюджеты разных уровней на 2020 год</w:t>
      </w:r>
    </w:p>
    <w:p w:rsidR="007C5CA4" w:rsidRPr="00CE4F50" w:rsidRDefault="007C5CA4" w:rsidP="007C5CA4">
      <w:pPr>
        <w:shd w:val="clear" w:color="auto" w:fill="DAEEF3" w:themeFill="accent5" w:themeFillTint="33"/>
        <w:spacing w:after="0" w:line="240" w:lineRule="auto"/>
        <w:ind w:firstLine="709"/>
        <w:rPr>
          <w:rFonts w:ascii="Times New Roman" w:hAnsi="Times New Roman"/>
          <w:bCs/>
          <w:sz w:val="2"/>
          <w:szCs w:val="2"/>
        </w:rPr>
      </w:pPr>
    </w:p>
    <w:tbl>
      <w:tblPr>
        <w:tblStyle w:val="-12"/>
        <w:tblW w:w="9640" w:type="dxa"/>
        <w:tblLayout w:type="fixed"/>
        <w:tblLook w:val="04A0"/>
      </w:tblPr>
      <w:tblGrid>
        <w:gridCol w:w="1668"/>
        <w:gridCol w:w="3578"/>
        <w:gridCol w:w="1276"/>
        <w:gridCol w:w="1559"/>
        <w:gridCol w:w="1559"/>
      </w:tblGrid>
      <w:tr w:rsidR="00F67E16" w:rsidRPr="007C5CA4" w:rsidTr="00F67E16">
        <w:trPr>
          <w:cnfStyle w:val="100000000000"/>
          <w:trHeight w:val="183"/>
          <w:tblHeader/>
        </w:trPr>
        <w:tc>
          <w:tcPr>
            <w:cnfStyle w:val="001000000000"/>
            <w:tcW w:w="5246" w:type="dxa"/>
            <w:gridSpan w:val="2"/>
            <w:shd w:val="clear" w:color="auto" w:fill="DBE5F1" w:themeFill="accent1" w:themeFillTint="33"/>
            <w:vAlign w:val="center"/>
            <w:hideMark/>
          </w:tcPr>
          <w:p w:rsidR="00F67E16" w:rsidRPr="00CE4F50" w:rsidRDefault="00F67E16" w:rsidP="00F67E16">
            <w:pPr>
              <w:shd w:val="clear" w:color="auto" w:fill="DAEEF3" w:themeFill="accent5" w:themeFillTint="33"/>
              <w:jc w:val="center"/>
              <w:rPr>
                <w:rFonts w:ascii="Times New Roman" w:eastAsia="Times New Roman" w:hAnsi="Times New Roman"/>
                <w:bCs w:val="0"/>
                <w:sz w:val="24"/>
                <w:szCs w:val="24"/>
              </w:rPr>
            </w:pPr>
            <w:r w:rsidRPr="00CE4F50">
              <w:rPr>
                <w:rFonts w:ascii="Times New Roman" w:eastAsia="Times New Roman" w:hAnsi="Times New Roman"/>
                <w:bCs w:val="0"/>
                <w:sz w:val="24"/>
                <w:szCs w:val="24"/>
              </w:rPr>
              <w:t>Налоги, сборы, установленные законодательством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  <w:hideMark/>
          </w:tcPr>
          <w:p w:rsidR="00F67E16" w:rsidRPr="00CE4F50" w:rsidRDefault="00F67E16" w:rsidP="00F67E16">
            <w:pPr>
              <w:shd w:val="clear" w:color="auto" w:fill="DAEEF3" w:themeFill="accent5" w:themeFillTint="33"/>
              <w:jc w:val="center"/>
              <w:cnfStyle w:val="100000000000"/>
              <w:rPr>
                <w:rFonts w:ascii="Times New Roman" w:eastAsia="Times New Roman" w:hAnsi="Times New Roman"/>
                <w:bCs w:val="0"/>
                <w:sz w:val="24"/>
                <w:szCs w:val="24"/>
              </w:rPr>
            </w:pPr>
            <w:r w:rsidRPr="00CE4F50">
              <w:rPr>
                <w:rFonts w:ascii="Times New Roman" w:eastAsia="Times New Roman" w:hAnsi="Times New Roman"/>
                <w:bCs w:val="0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shd w:val="clear" w:color="auto" w:fill="DBE5F1" w:themeFill="accent1" w:themeFillTint="33"/>
            <w:vAlign w:val="center"/>
            <w:hideMark/>
          </w:tcPr>
          <w:p w:rsidR="00F67E16" w:rsidRPr="00CE4F50" w:rsidRDefault="00F67E16" w:rsidP="00F67E16">
            <w:pPr>
              <w:shd w:val="clear" w:color="auto" w:fill="DAEEF3" w:themeFill="accent5" w:themeFillTint="33"/>
              <w:jc w:val="center"/>
              <w:cnfStyle w:val="100000000000"/>
              <w:rPr>
                <w:rFonts w:ascii="Times New Roman" w:eastAsia="Times New Roman" w:hAnsi="Times New Roman"/>
                <w:bCs w:val="0"/>
                <w:sz w:val="24"/>
                <w:szCs w:val="24"/>
              </w:rPr>
            </w:pPr>
            <w:r w:rsidRPr="00CE4F50">
              <w:rPr>
                <w:rFonts w:ascii="Times New Roman" w:eastAsia="Times New Roman" w:hAnsi="Times New Roman"/>
                <w:bCs w:val="0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shd w:val="clear" w:color="auto" w:fill="DBE5F1" w:themeFill="accent1" w:themeFillTint="33"/>
            <w:vAlign w:val="center"/>
            <w:hideMark/>
          </w:tcPr>
          <w:p w:rsidR="00F67E16" w:rsidRPr="00CE4F50" w:rsidRDefault="00F67E16" w:rsidP="00F67E16">
            <w:pPr>
              <w:shd w:val="clear" w:color="auto" w:fill="DAEEF3" w:themeFill="accent5" w:themeFillTint="33"/>
              <w:jc w:val="center"/>
              <w:cnfStyle w:val="100000000000"/>
              <w:rPr>
                <w:rFonts w:ascii="Times New Roman" w:eastAsia="Times New Roman" w:hAnsi="Times New Roman"/>
                <w:bCs w:val="0"/>
                <w:sz w:val="24"/>
                <w:szCs w:val="24"/>
              </w:rPr>
            </w:pPr>
            <w:proofErr w:type="spellStart"/>
            <w:proofErr w:type="gramStart"/>
            <w:r w:rsidRPr="00CE4F50">
              <w:rPr>
                <w:rFonts w:ascii="Times New Roman" w:eastAsia="Times New Roman" w:hAnsi="Times New Roman"/>
                <w:bCs w:val="0"/>
                <w:sz w:val="24"/>
                <w:szCs w:val="24"/>
              </w:rPr>
              <w:t>Федераль-ный</w:t>
            </w:r>
            <w:proofErr w:type="spellEnd"/>
            <w:proofErr w:type="gramEnd"/>
            <w:r w:rsidRPr="00CE4F50">
              <w:rPr>
                <w:rFonts w:ascii="Times New Roman" w:eastAsia="Times New Roman" w:hAnsi="Times New Roman"/>
                <w:bCs w:val="0"/>
                <w:sz w:val="24"/>
                <w:szCs w:val="24"/>
              </w:rPr>
              <w:t xml:space="preserve"> бюджет</w:t>
            </w:r>
          </w:p>
        </w:tc>
      </w:tr>
      <w:tr w:rsidR="00F67E16" w:rsidRPr="007C5CA4" w:rsidTr="007C5CA4">
        <w:trPr>
          <w:cnfStyle w:val="000000100000"/>
          <w:trHeight w:val="255"/>
        </w:trPr>
        <w:tc>
          <w:tcPr>
            <w:cnfStyle w:val="001000000000"/>
            <w:tcW w:w="1668" w:type="dxa"/>
            <w:vMerge w:val="restart"/>
            <w:shd w:val="clear" w:color="auto" w:fill="B6DDE8" w:themeFill="accent5" w:themeFillTint="66"/>
            <w:hideMark/>
          </w:tcPr>
          <w:p w:rsidR="00F67E16" w:rsidRPr="007C5CA4" w:rsidRDefault="00F67E16" w:rsidP="00362789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C5CA4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Федеральные</w:t>
            </w:r>
            <w:proofErr w:type="gramEnd"/>
            <w:r w:rsidRPr="007C5C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 </w:t>
            </w:r>
            <w:proofErr w:type="spellStart"/>
            <w:r w:rsidRPr="007C5CA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предусмот-ренные</w:t>
            </w:r>
            <w:proofErr w:type="spellEnd"/>
            <w:r w:rsidRPr="007C5CA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7C5CA4">
              <w:rPr>
                <w:rFonts w:ascii="Times New Roman" w:eastAsia="Times New Roman" w:hAnsi="Times New Roman" w:cs="Times New Roman"/>
                <w:sz w:val="24"/>
                <w:szCs w:val="24"/>
              </w:rPr>
              <w:t>спе-циальными</w:t>
            </w:r>
            <w:proofErr w:type="spellEnd"/>
            <w:r w:rsidRPr="007C5C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налоговыми режимами</w:t>
            </w:r>
          </w:p>
        </w:tc>
        <w:tc>
          <w:tcPr>
            <w:tcW w:w="3578" w:type="dxa"/>
            <w:shd w:val="clear" w:color="auto" w:fill="B6DDE8" w:themeFill="accent5" w:themeFillTint="66"/>
            <w:hideMark/>
          </w:tcPr>
          <w:p w:rsidR="00F67E16" w:rsidRPr="007C5CA4" w:rsidRDefault="00F67E16" w:rsidP="00362789">
            <w:pPr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Налог на прибыль организаций, зачисляемый в федеральный бюджет</w:t>
            </w:r>
          </w:p>
        </w:tc>
        <w:tc>
          <w:tcPr>
            <w:tcW w:w="1276" w:type="dxa"/>
            <w:shd w:val="clear" w:color="auto" w:fill="B6DDE8" w:themeFill="accent5" w:themeFillTint="66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B6DDE8" w:themeFill="accent5" w:themeFillTint="66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B6DDE8" w:themeFill="accent5" w:themeFillTint="66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100%</w:t>
            </w:r>
          </w:p>
        </w:tc>
      </w:tr>
      <w:tr w:rsidR="00F67E16" w:rsidRPr="007C5CA4" w:rsidTr="007C5CA4">
        <w:trPr>
          <w:cnfStyle w:val="000000010000"/>
          <w:trHeight w:val="255"/>
        </w:trPr>
        <w:tc>
          <w:tcPr>
            <w:cnfStyle w:val="001000000000"/>
            <w:tcW w:w="1668" w:type="dxa"/>
            <w:vMerge/>
            <w:shd w:val="clear" w:color="auto" w:fill="B6DDE8" w:themeFill="accent5" w:themeFillTint="66"/>
            <w:hideMark/>
          </w:tcPr>
          <w:p w:rsidR="00F67E16" w:rsidRPr="007C5CA4" w:rsidRDefault="00F67E16" w:rsidP="003627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8" w:type="dxa"/>
            <w:shd w:val="clear" w:color="auto" w:fill="B6DDE8" w:themeFill="accent5" w:themeFillTint="66"/>
            <w:hideMark/>
          </w:tcPr>
          <w:p w:rsidR="00F67E16" w:rsidRPr="007C5CA4" w:rsidRDefault="00F67E16" w:rsidP="00362789">
            <w:pPr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Налог на прибыль организаций, зачисляемый в бюджеты субъектов</w:t>
            </w:r>
          </w:p>
        </w:tc>
        <w:tc>
          <w:tcPr>
            <w:tcW w:w="1276" w:type="dxa"/>
            <w:shd w:val="clear" w:color="auto" w:fill="B6DDE8" w:themeFill="accent5" w:themeFillTint="66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B6DDE8" w:themeFill="accent5" w:themeFillTint="66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559" w:type="dxa"/>
            <w:shd w:val="clear" w:color="auto" w:fill="B6DDE8" w:themeFill="accent5" w:themeFillTint="66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7E16" w:rsidRPr="007C5CA4" w:rsidTr="007C5CA4">
        <w:trPr>
          <w:cnfStyle w:val="000000100000"/>
          <w:trHeight w:val="255"/>
        </w:trPr>
        <w:tc>
          <w:tcPr>
            <w:cnfStyle w:val="001000000000"/>
            <w:tcW w:w="1668" w:type="dxa"/>
            <w:vMerge/>
            <w:shd w:val="clear" w:color="auto" w:fill="B6DDE8" w:themeFill="accent5" w:themeFillTint="66"/>
            <w:hideMark/>
          </w:tcPr>
          <w:p w:rsidR="00F67E16" w:rsidRPr="007C5CA4" w:rsidRDefault="00F67E16" w:rsidP="003627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8" w:type="dxa"/>
            <w:shd w:val="clear" w:color="auto" w:fill="B6DDE8" w:themeFill="accent5" w:themeFillTint="66"/>
            <w:hideMark/>
          </w:tcPr>
          <w:p w:rsidR="00F67E16" w:rsidRPr="007C5CA4" w:rsidRDefault="00F67E16" w:rsidP="00362789">
            <w:pPr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276" w:type="dxa"/>
            <w:shd w:val="clear" w:color="auto" w:fill="B6DDE8" w:themeFill="accent5" w:themeFillTint="66"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26,6%</w:t>
            </w:r>
          </w:p>
        </w:tc>
        <w:tc>
          <w:tcPr>
            <w:tcW w:w="1559" w:type="dxa"/>
            <w:shd w:val="clear" w:color="auto" w:fill="B6DDE8" w:themeFill="accent5" w:themeFillTint="66"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73,4%</w:t>
            </w:r>
          </w:p>
        </w:tc>
        <w:tc>
          <w:tcPr>
            <w:tcW w:w="1559" w:type="dxa"/>
            <w:shd w:val="clear" w:color="auto" w:fill="B6DDE8" w:themeFill="accent5" w:themeFillTint="66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7E16" w:rsidRPr="007C5CA4" w:rsidTr="007C5CA4">
        <w:trPr>
          <w:cnfStyle w:val="000000010000"/>
          <w:trHeight w:val="255"/>
        </w:trPr>
        <w:tc>
          <w:tcPr>
            <w:cnfStyle w:val="001000000000"/>
            <w:tcW w:w="1668" w:type="dxa"/>
            <w:vMerge/>
            <w:shd w:val="clear" w:color="auto" w:fill="B6DDE8" w:themeFill="accent5" w:themeFillTint="66"/>
            <w:hideMark/>
          </w:tcPr>
          <w:p w:rsidR="00F67E16" w:rsidRPr="007C5CA4" w:rsidRDefault="00F67E16" w:rsidP="003627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8" w:type="dxa"/>
            <w:shd w:val="clear" w:color="auto" w:fill="B6DDE8" w:themeFill="accent5" w:themeFillTint="66"/>
            <w:hideMark/>
          </w:tcPr>
          <w:p w:rsidR="00F67E16" w:rsidRPr="007C5CA4" w:rsidRDefault="00F67E16" w:rsidP="00362789">
            <w:pPr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Налог на добавленную стоимость</w:t>
            </w:r>
          </w:p>
        </w:tc>
        <w:tc>
          <w:tcPr>
            <w:tcW w:w="1276" w:type="dxa"/>
            <w:shd w:val="clear" w:color="auto" w:fill="B6DDE8" w:themeFill="accent5" w:themeFillTint="66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B6DDE8" w:themeFill="accent5" w:themeFillTint="66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B6DDE8" w:themeFill="accent5" w:themeFillTint="66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100%</w:t>
            </w:r>
          </w:p>
        </w:tc>
      </w:tr>
      <w:tr w:rsidR="00F67E16" w:rsidRPr="007C5CA4" w:rsidTr="007C5CA4">
        <w:trPr>
          <w:cnfStyle w:val="000000100000"/>
          <w:trHeight w:val="525"/>
        </w:trPr>
        <w:tc>
          <w:tcPr>
            <w:cnfStyle w:val="001000000000"/>
            <w:tcW w:w="1668" w:type="dxa"/>
            <w:vMerge/>
            <w:shd w:val="clear" w:color="auto" w:fill="B6DDE8" w:themeFill="accent5" w:themeFillTint="66"/>
            <w:hideMark/>
          </w:tcPr>
          <w:p w:rsidR="00F67E16" w:rsidRPr="007C5CA4" w:rsidRDefault="00F67E16" w:rsidP="003627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8" w:type="dxa"/>
            <w:shd w:val="clear" w:color="auto" w:fill="B6DDE8" w:themeFill="accent5" w:themeFillTint="66"/>
            <w:hideMark/>
          </w:tcPr>
          <w:p w:rsidR="00F67E16" w:rsidRPr="007C5CA4" w:rsidRDefault="00F67E16" w:rsidP="00362789">
            <w:pPr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Акцизы,</w:t>
            </w: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br/>
              <w:t>в том числе:</w:t>
            </w:r>
          </w:p>
        </w:tc>
        <w:tc>
          <w:tcPr>
            <w:tcW w:w="1276" w:type="dxa"/>
            <w:shd w:val="clear" w:color="auto" w:fill="B6DDE8" w:themeFill="accent5" w:themeFillTint="66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B6DDE8" w:themeFill="accent5" w:themeFillTint="66"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B6DDE8" w:themeFill="accent5" w:themeFillTint="66"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7E16" w:rsidRPr="007C5CA4" w:rsidTr="007C5CA4">
        <w:trPr>
          <w:cnfStyle w:val="000000010000"/>
          <w:trHeight w:val="255"/>
        </w:trPr>
        <w:tc>
          <w:tcPr>
            <w:cnfStyle w:val="001000000000"/>
            <w:tcW w:w="1668" w:type="dxa"/>
            <w:vMerge/>
            <w:shd w:val="clear" w:color="auto" w:fill="B6DDE8" w:themeFill="accent5" w:themeFillTint="66"/>
            <w:hideMark/>
          </w:tcPr>
          <w:p w:rsidR="00F67E16" w:rsidRPr="007C5CA4" w:rsidRDefault="00F67E16" w:rsidP="003627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8" w:type="dxa"/>
            <w:shd w:val="clear" w:color="auto" w:fill="DAEEF3" w:themeFill="accent5" w:themeFillTint="33"/>
            <w:hideMark/>
          </w:tcPr>
          <w:p w:rsidR="00F67E16" w:rsidRPr="007C5CA4" w:rsidRDefault="00F67E16" w:rsidP="00362789">
            <w:pPr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 xml:space="preserve">   акцизы на спирт этиловый из  пищевого или непищевого сырья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DAEEF3" w:themeFill="accent5" w:themeFillTint="33"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100</w:t>
            </w: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shd w:val="clear" w:color="auto" w:fill="DAEEF3" w:themeFill="accent5" w:themeFillTint="33"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F67E16" w:rsidRPr="007C5CA4" w:rsidTr="007C5CA4">
        <w:trPr>
          <w:cnfStyle w:val="000000100000"/>
          <w:trHeight w:val="255"/>
        </w:trPr>
        <w:tc>
          <w:tcPr>
            <w:cnfStyle w:val="001000000000"/>
            <w:tcW w:w="1668" w:type="dxa"/>
            <w:vMerge/>
            <w:shd w:val="clear" w:color="auto" w:fill="B6DDE8" w:themeFill="accent5" w:themeFillTint="66"/>
            <w:hideMark/>
          </w:tcPr>
          <w:p w:rsidR="00F67E16" w:rsidRPr="007C5CA4" w:rsidRDefault="00F67E16" w:rsidP="003627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8" w:type="dxa"/>
            <w:shd w:val="clear" w:color="auto" w:fill="DAEEF3" w:themeFill="accent5" w:themeFillTint="33"/>
            <w:noWrap/>
            <w:hideMark/>
          </w:tcPr>
          <w:p w:rsidR="00F67E16" w:rsidRPr="007C5CA4" w:rsidRDefault="00F67E16" w:rsidP="00362789">
            <w:pPr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 xml:space="preserve">   акцизы на спиртосодержащую продукцию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DAEEF3" w:themeFill="accent5" w:themeFillTint="33"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559" w:type="dxa"/>
            <w:shd w:val="clear" w:color="auto" w:fill="DAEEF3" w:themeFill="accent5" w:themeFillTint="33"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7E16" w:rsidRPr="007C5CA4" w:rsidTr="007C5CA4">
        <w:trPr>
          <w:cnfStyle w:val="000000010000"/>
          <w:trHeight w:val="255"/>
        </w:trPr>
        <w:tc>
          <w:tcPr>
            <w:cnfStyle w:val="001000000000"/>
            <w:tcW w:w="1668" w:type="dxa"/>
            <w:vMerge/>
            <w:shd w:val="clear" w:color="auto" w:fill="B6DDE8" w:themeFill="accent5" w:themeFillTint="66"/>
            <w:hideMark/>
          </w:tcPr>
          <w:p w:rsidR="00F67E16" w:rsidRPr="007C5CA4" w:rsidRDefault="00F67E16" w:rsidP="003627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8" w:type="dxa"/>
            <w:shd w:val="clear" w:color="auto" w:fill="DAEEF3" w:themeFill="accent5" w:themeFillTint="33"/>
            <w:noWrap/>
            <w:hideMark/>
          </w:tcPr>
          <w:p w:rsidR="00F67E16" w:rsidRPr="007C5CA4" w:rsidRDefault="00F67E16" w:rsidP="00362789">
            <w:pPr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 xml:space="preserve">   акцизы на алкогольную продукцию (без пива)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DAEEF3" w:themeFill="accent5" w:themeFillTint="33"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80%</w:t>
            </w:r>
          </w:p>
        </w:tc>
        <w:tc>
          <w:tcPr>
            <w:tcW w:w="1559" w:type="dxa"/>
            <w:shd w:val="clear" w:color="auto" w:fill="DAEEF3" w:themeFill="accent5" w:themeFillTint="33"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20%</w:t>
            </w:r>
          </w:p>
        </w:tc>
      </w:tr>
      <w:tr w:rsidR="00F67E16" w:rsidRPr="007C5CA4" w:rsidTr="007C5CA4">
        <w:trPr>
          <w:cnfStyle w:val="000000100000"/>
          <w:trHeight w:val="255"/>
        </w:trPr>
        <w:tc>
          <w:tcPr>
            <w:cnfStyle w:val="001000000000"/>
            <w:tcW w:w="1668" w:type="dxa"/>
            <w:vMerge/>
            <w:shd w:val="clear" w:color="auto" w:fill="B6DDE8" w:themeFill="accent5" w:themeFillTint="66"/>
            <w:hideMark/>
          </w:tcPr>
          <w:p w:rsidR="00F67E16" w:rsidRPr="007C5CA4" w:rsidRDefault="00F67E16" w:rsidP="003627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8" w:type="dxa"/>
            <w:shd w:val="clear" w:color="auto" w:fill="DAEEF3" w:themeFill="accent5" w:themeFillTint="33"/>
            <w:noWrap/>
            <w:hideMark/>
          </w:tcPr>
          <w:p w:rsidR="00F67E16" w:rsidRPr="007C5CA4" w:rsidRDefault="00F67E16" w:rsidP="00362789">
            <w:pPr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 xml:space="preserve">   акцизы на алкогольную продукцию (пиво)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DAEEF3" w:themeFill="accent5" w:themeFillTint="33"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559" w:type="dxa"/>
            <w:shd w:val="clear" w:color="auto" w:fill="DAEEF3" w:themeFill="accent5" w:themeFillTint="33"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7E16" w:rsidRPr="007C5CA4" w:rsidTr="007C5CA4">
        <w:trPr>
          <w:cnfStyle w:val="000000010000"/>
          <w:trHeight w:val="255"/>
        </w:trPr>
        <w:tc>
          <w:tcPr>
            <w:cnfStyle w:val="001000000000"/>
            <w:tcW w:w="1668" w:type="dxa"/>
            <w:vMerge/>
            <w:shd w:val="clear" w:color="auto" w:fill="B6DDE8" w:themeFill="accent5" w:themeFillTint="66"/>
            <w:hideMark/>
          </w:tcPr>
          <w:p w:rsidR="00F67E16" w:rsidRPr="007C5CA4" w:rsidRDefault="00F67E16" w:rsidP="003627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8" w:type="dxa"/>
            <w:shd w:val="clear" w:color="auto" w:fill="DAEEF3" w:themeFill="accent5" w:themeFillTint="33"/>
            <w:hideMark/>
          </w:tcPr>
          <w:p w:rsidR="00F67E16" w:rsidRPr="007C5CA4" w:rsidRDefault="00F67E16" w:rsidP="00362789">
            <w:pPr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 xml:space="preserve">   акцизы на табачную продукцию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DAEEF3" w:themeFill="accent5" w:themeFillTint="33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DAEEF3" w:themeFill="accent5" w:themeFillTint="33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100%</w:t>
            </w:r>
          </w:p>
        </w:tc>
      </w:tr>
      <w:tr w:rsidR="00F67E16" w:rsidRPr="007C5CA4" w:rsidTr="007C5CA4">
        <w:trPr>
          <w:cnfStyle w:val="000000100000"/>
          <w:trHeight w:val="765"/>
        </w:trPr>
        <w:tc>
          <w:tcPr>
            <w:cnfStyle w:val="001000000000"/>
            <w:tcW w:w="1668" w:type="dxa"/>
            <w:vMerge/>
            <w:shd w:val="clear" w:color="auto" w:fill="B6DDE8" w:themeFill="accent5" w:themeFillTint="66"/>
            <w:hideMark/>
          </w:tcPr>
          <w:p w:rsidR="00F67E16" w:rsidRPr="007C5CA4" w:rsidRDefault="00F67E16" w:rsidP="003627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8" w:type="dxa"/>
            <w:shd w:val="clear" w:color="auto" w:fill="DAEEF3" w:themeFill="accent5" w:themeFillTint="33"/>
            <w:hideMark/>
          </w:tcPr>
          <w:p w:rsidR="00F67E16" w:rsidRPr="007C5CA4" w:rsidRDefault="00F67E16" w:rsidP="00362789">
            <w:pPr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 xml:space="preserve">   акцизы на автомобильный и прямогонный бензин, дизельное топливо, моторные масла для дизельных и (или) карбюраторных (</w:t>
            </w:r>
            <w:proofErr w:type="spellStart"/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инжекторных</w:t>
            </w:r>
            <w:proofErr w:type="spellEnd"/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) двигателей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  <w:r w:rsidRPr="007C5CA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52</w:t>
            </w: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shd w:val="clear" w:color="auto" w:fill="DAEEF3" w:themeFill="accent5" w:themeFillTint="33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7C5CA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shd w:val="clear" w:color="auto" w:fill="DAEEF3" w:themeFill="accent5" w:themeFillTint="33"/>
            <w:noWrap/>
            <w:vAlign w:val="bottom"/>
            <w:hideMark/>
          </w:tcPr>
          <w:p w:rsidR="00F67E16" w:rsidRPr="007C5CA4" w:rsidRDefault="00F67E16" w:rsidP="007C5CA4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7C5CA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</w:tr>
      <w:tr w:rsidR="00F67E16" w:rsidRPr="007C5CA4" w:rsidTr="007C5CA4">
        <w:trPr>
          <w:cnfStyle w:val="000000010000"/>
          <w:trHeight w:val="510"/>
        </w:trPr>
        <w:tc>
          <w:tcPr>
            <w:cnfStyle w:val="001000000000"/>
            <w:tcW w:w="1668" w:type="dxa"/>
            <w:vMerge/>
            <w:shd w:val="clear" w:color="auto" w:fill="B6DDE8" w:themeFill="accent5" w:themeFillTint="66"/>
            <w:hideMark/>
          </w:tcPr>
          <w:p w:rsidR="00F67E16" w:rsidRPr="007C5CA4" w:rsidRDefault="00F67E16" w:rsidP="003627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8" w:type="dxa"/>
            <w:shd w:val="clear" w:color="auto" w:fill="B6DDE8" w:themeFill="accent5" w:themeFillTint="66"/>
            <w:hideMark/>
          </w:tcPr>
          <w:p w:rsidR="00F67E16" w:rsidRPr="007C5CA4" w:rsidRDefault="00F67E16" w:rsidP="00362789">
            <w:pPr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76" w:type="dxa"/>
            <w:shd w:val="clear" w:color="auto" w:fill="B6DDE8" w:themeFill="accent5" w:themeFillTint="66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B6DDE8" w:themeFill="accent5" w:themeFillTint="66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559" w:type="dxa"/>
            <w:shd w:val="clear" w:color="auto" w:fill="B6DDE8" w:themeFill="accent5" w:themeFillTint="66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7E16" w:rsidRPr="007C5CA4" w:rsidTr="007C5CA4">
        <w:trPr>
          <w:cnfStyle w:val="000000100000"/>
          <w:trHeight w:val="255"/>
        </w:trPr>
        <w:tc>
          <w:tcPr>
            <w:cnfStyle w:val="001000000000"/>
            <w:tcW w:w="1668" w:type="dxa"/>
            <w:vMerge/>
            <w:shd w:val="clear" w:color="auto" w:fill="B6DDE8" w:themeFill="accent5" w:themeFillTint="66"/>
            <w:hideMark/>
          </w:tcPr>
          <w:p w:rsidR="00F67E16" w:rsidRPr="007C5CA4" w:rsidRDefault="00F67E16" w:rsidP="003627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8" w:type="dxa"/>
            <w:shd w:val="clear" w:color="auto" w:fill="B6DDE8" w:themeFill="accent5" w:themeFillTint="66"/>
            <w:hideMark/>
          </w:tcPr>
          <w:p w:rsidR="00F67E16" w:rsidRPr="007C5CA4" w:rsidRDefault="00F67E16" w:rsidP="00362789">
            <w:pPr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6" w:type="dxa"/>
            <w:shd w:val="clear" w:color="auto" w:fill="B6DDE8" w:themeFill="accent5" w:themeFillTint="66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559" w:type="dxa"/>
            <w:shd w:val="clear" w:color="auto" w:fill="B6DDE8" w:themeFill="accent5" w:themeFillTint="66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B6DDE8" w:themeFill="accent5" w:themeFillTint="66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7E16" w:rsidRPr="007C5CA4" w:rsidTr="007C5CA4">
        <w:trPr>
          <w:cnfStyle w:val="000000010000"/>
          <w:trHeight w:val="255"/>
        </w:trPr>
        <w:tc>
          <w:tcPr>
            <w:cnfStyle w:val="001000000000"/>
            <w:tcW w:w="1668" w:type="dxa"/>
            <w:vMerge/>
            <w:shd w:val="clear" w:color="auto" w:fill="B6DDE8" w:themeFill="accent5" w:themeFillTint="66"/>
            <w:hideMark/>
          </w:tcPr>
          <w:p w:rsidR="00F67E16" w:rsidRPr="007C5CA4" w:rsidRDefault="00F67E16" w:rsidP="003627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8" w:type="dxa"/>
            <w:shd w:val="clear" w:color="auto" w:fill="B6DDE8" w:themeFill="accent5" w:themeFillTint="66"/>
            <w:hideMark/>
          </w:tcPr>
          <w:p w:rsidR="00F67E16" w:rsidRPr="007C5CA4" w:rsidRDefault="00F67E16" w:rsidP="00362789">
            <w:pPr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276" w:type="dxa"/>
            <w:shd w:val="clear" w:color="auto" w:fill="B6DDE8" w:themeFill="accent5" w:themeFillTint="66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559" w:type="dxa"/>
            <w:shd w:val="clear" w:color="auto" w:fill="B6DDE8" w:themeFill="accent5" w:themeFillTint="66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B6DDE8" w:themeFill="accent5" w:themeFillTint="66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7E16" w:rsidRPr="007C5CA4" w:rsidTr="007C5CA4">
        <w:trPr>
          <w:cnfStyle w:val="000000100000"/>
          <w:trHeight w:val="285"/>
        </w:trPr>
        <w:tc>
          <w:tcPr>
            <w:cnfStyle w:val="001000000000"/>
            <w:tcW w:w="1668" w:type="dxa"/>
            <w:vMerge/>
            <w:shd w:val="clear" w:color="auto" w:fill="B6DDE8" w:themeFill="accent5" w:themeFillTint="66"/>
            <w:hideMark/>
          </w:tcPr>
          <w:p w:rsidR="00F67E16" w:rsidRPr="007C5CA4" w:rsidRDefault="00F67E16" w:rsidP="003627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8" w:type="dxa"/>
            <w:shd w:val="clear" w:color="auto" w:fill="B6DDE8" w:themeFill="accent5" w:themeFillTint="66"/>
            <w:hideMark/>
          </w:tcPr>
          <w:p w:rsidR="00F67E16" w:rsidRPr="007C5CA4" w:rsidRDefault="00F67E16" w:rsidP="00362789">
            <w:pPr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76" w:type="dxa"/>
            <w:shd w:val="clear" w:color="auto" w:fill="B6DDE8" w:themeFill="accent5" w:themeFillTint="66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559" w:type="dxa"/>
            <w:shd w:val="clear" w:color="auto" w:fill="B6DDE8" w:themeFill="accent5" w:themeFillTint="66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B6DDE8" w:themeFill="accent5" w:themeFillTint="66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7E16" w:rsidRPr="007C5CA4" w:rsidTr="007C5CA4">
        <w:trPr>
          <w:cnfStyle w:val="000000010000"/>
          <w:trHeight w:val="283"/>
        </w:trPr>
        <w:tc>
          <w:tcPr>
            <w:cnfStyle w:val="001000000000"/>
            <w:tcW w:w="1668" w:type="dxa"/>
            <w:vMerge/>
            <w:shd w:val="clear" w:color="auto" w:fill="B6DDE8" w:themeFill="accent5" w:themeFillTint="66"/>
            <w:hideMark/>
          </w:tcPr>
          <w:p w:rsidR="00F67E16" w:rsidRPr="007C5CA4" w:rsidRDefault="00F67E16" w:rsidP="003627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8" w:type="dxa"/>
            <w:shd w:val="clear" w:color="auto" w:fill="B6DDE8" w:themeFill="accent5" w:themeFillTint="66"/>
            <w:hideMark/>
          </w:tcPr>
          <w:p w:rsidR="00F67E16" w:rsidRPr="007C5CA4" w:rsidRDefault="00F67E16" w:rsidP="00362789">
            <w:pPr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Водный налог</w:t>
            </w:r>
          </w:p>
        </w:tc>
        <w:tc>
          <w:tcPr>
            <w:tcW w:w="1276" w:type="dxa"/>
            <w:shd w:val="clear" w:color="auto" w:fill="B6DDE8" w:themeFill="accent5" w:themeFillTint="66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B6DDE8" w:themeFill="accent5" w:themeFillTint="66"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B6DDE8" w:themeFill="accent5" w:themeFillTint="66"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100%</w:t>
            </w:r>
          </w:p>
        </w:tc>
      </w:tr>
      <w:tr w:rsidR="00F67E16" w:rsidRPr="007C5CA4" w:rsidTr="007C5CA4">
        <w:trPr>
          <w:cnfStyle w:val="000000100000"/>
          <w:cantSplit/>
          <w:trHeight w:val="255"/>
        </w:trPr>
        <w:tc>
          <w:tcPr>
            <w:cnfStyle w:val="001000000000"/>
            <w:tcW w:w="1668" w:type="dxa"/>
            <w:vMerge/>
            <w:shd w:val="clear" w:color="auto" w:fill="B6DDE8" w:themeFill="accent5" w:themeFillTint="66"/>
            <w:hideMark/>
          </w:tcPr>
          <w:p w:rsidR="00F67E16" w:rsidRPr="007C5CA4" w:rsidRDefault="00F67E16" w:rsidP="003627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8" w:type="dxa"/>
            <w:shd w:val="clear" w:color="auto" w:fill="B6DDE8" w:themeFill="accent5" w:themeFillTint="66"/>
            <w:hideMark/>
          </w:tcPr>
          <w:p w:rsidR="00F67E16" w:rsidRPr="007C5CA4" w:rsidRDefault="00F67E16" w:rsidP="00362789">
            <w:pPr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Государственная пошлина</w:t>
            </w:r>
          </w:p>
          <w:p w:rsidR="00F67E16" w:rsidRPr="007C5CA4" w:rsidRDefault="00F67E16" w:rsidP="00362789">
            <w:pPr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(в зависимости от вида госпошлины и установленных полномочий)</w:t>
            </w:r>
          </w:p>
        </w:tc>
        <w:tc>
          <w:tcPr>
            <w:tcW w:w="1276" w:type="dxa"/>
            <w:shd w:val="clear" w:color="auto" w:fill="B6DDE8" w:themeFill="accent5" w:themeFillTint="66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559" w:type="dxa"/>
            <w:shd w:val="clear" w:color="auto" w:fill="B6DDE8" w:themeFill="accent5" w:themeFillTint="66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559" w:type="dxa"/>
            <w:shd w:val="clear" w:color="auto" w:fill="B6DDE8" w:themeFill="accent5" w:themeFillTint="66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100%</w:t>
            </w:r>
          </w:p>
        </w:tc>
      </w:tr>
      <w:tr w:rsidR="00F67E16" w:rsidRPr="007C5CA4" w:rsidTr="007C5CA4">
        <w:trPr>
          <w:cnfStyle w:val="000000010000"/>
          <w:trHeight w:val="510"/>
        </w:trPr>
        <w:tc>
          <w:tcPr>
            <w:cnfStyle w:val="001000000000"/>
            <w:tcW w:w="1668" w:type="dxa"/>
            <w:vMerge/>
            <w:shd w:val="clear" w:color="auto" w:fill="B6DDE8" w:themeFill="accent5" w:themeFillTint="66"/>
            <w:hideMark/>
          </w:tcPr>
          <w:p w:rsidR="00F67E16" w:rsidRPr="007C5CA4" w:rsidRDefault="00F67E16" w:rsidP="003627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8" w:type="dxa"/>
            <w:shd w:val="clear" w:color="auto" w:fill="B6DDE8" w:themeFill="accent5" w:themeFillTint="66"/>
            <w:hideMark/>
          </w:tcPr>
          <w:p w:rsidR="00F67E16" w:rsidRPr="007C5CA4" w:rsidRDefault="00F67E16" w:rsidP="00362789">
            <w:pPr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276" w:type="dxa"/>
            <w:shd w:val="clear" w:color="auto" w:fill="B6DDE8" w:themeFill="accent5" w:themeFillTint="66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B6DDE8" w:themeFill="accent5" w:themeFillTint="66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559" w:type="dxa"/>
            <w:shd w:val="clear" w:color="auto" w:fill="B6DDE8" w:themeFill="accent5" w:themeFillTint="66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7E16" w:rsidRPr="007C5CA4" w:rsidTr="007C5CA4">
        <w:trPr>
          <w:cnfStyle w:val="000000100000"/>
          <w:trHeight w:val="255"/>
        </w:trPr>
        <w:tc>
          <w:tcPr>
            <w:cnfStyle w:val="001000000000"/>
            <w:tcW w:w="1668" w:type="dxa"/>
            <w:vMerge w:val="restart"/>
            <w:shd w:val="clear" w:color="auto" w:fill="E5DFEC" w:themeFill="accent4" w:themeFillTint="33"/>
            <w:hideMark/>
          </w:tcPr>
          <w:p w:rsidR="00F67E16" w:rsidRPr="007C5CA4" w:rsidRDefault="00F67E16" w:rsidP="0036278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Региональные</w:t>
            </w:r>
          </w:p>
        </w:tc>
        <w:tc>
          <w:tcPr>
            <w:tcW w:w="3578" w:type="dxa"/>
            <w:shd w:val="clear" w:color="auto" w:fill="E5DFEC" w:themeFill="accent4" w:themeFillTint="33"/>
            <w:hideMark/>
          </w:tcPr>
          <w:p w:rsidR="00F67E16" w:rsidRPr="007C5CA4" w:rsidRDefault="00F67E16" w:rsidP="00362789">
            <w:pPr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Налог на игорный бизнес</w:t>
            </w:r>
          </w:p>
        </w:tc>
        <w:tc>
          <w:tcPr>
            <w:tcW w:w="1276" w:type="dxa"/>
            <w:shd w:val="clear" w:color="auto" w:fill="E5DFEC" w:themeFill="accent4" w:themeFillTint="33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E5DFEC" w:themeFill="accent4" w:themeFillTint="33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559" w:type="dxa"/>
            <w:shd w:val="clear" w:color="auto" w:fill="E5DFEC" w:themeFill="accent4" w:themeFillTint="33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7E16" w:rsidRPr="007C5CA4" w:rsidTr="007C5CA4">
        <w:trPr>
          <w:cnfStyle w:val="000000010000"/>
          <w:trHeight w:val="255"/>
        </w:trPr>
        <w:tc>
          <w:tcPr>
            <w:cnfStyle w:val="001000000000"/>
            <w:tcW w:w="1668" w:type="dxa"/>
            <w:vMerge/>
            <w:shd w:val="clear" w:color="auto" w:fill="E5DFEC" w:themeFill="accent4" w:themeFillTint="33"/>
            <w:hideMark/>
          </w:tcPr>
          <w:p w:rsidR="00F67E16" w:rsidRPr="007C5CA4" w:rsidRDefault="00F67E16" w:rsidP="003627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8" w:type="dxa"/>
            <w:shd w:val="clear" w:color="auto" w:fill="E5DFEC" w:themeFill="accent4" w:themeFillTint="33"/>
            <w:hideMark/>
          </w:tcPr>
          <w:p w:rsidR="00F67E16" w:rsidRPr="007C5CA4" w:rsidRDefault="00F67E16" w:rsidP="00362789">
            <w:pPr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1276" w:type="dxa"/>
            <w:shd w:val="clear" w:color="auto" w:fill="E5DFEC" w:themeFill="accent4" w:themeFillTint="33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E5DFEC" w:themeFill="accent4" w:themeFillTint="33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559" w:type="dxa"/>
            <w:shd w:val="clear" w:color="auto" w:fill="E5DFEC" w:themeFill="accent4" w:themeFillTint="33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7E16" w:rsidRPr="007C5CA4" w:rsidTr="007C5CA4">
        <w:trPr>
          <w:cnfStyle w:val="000000100000"/>
          <w:trHeight w:val="255"/>
        </w:trPr>
        <w:tc>
          <w:tcPr>
            <w:cnfStyle w:val="001000000000"/>
            <w:tcW w:w="1668" w:type="dxa"/>
            <w:vMerge w:val="restart"/>
            <w:shd w:val="clear" w:color="auto" w:fill="FDE9D9" w:themeFill="accent6" w:themeFillTint="33"/>
            <w:hideMark/>
          </w:tcPr>
          <w:p w:rsidR="00F67E16" w:rsidRPr="007C5CA4" w:rsidRDefault="00F67E16" w:rsidP="003627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Местные</w:t>
            </w:r>
          </w:p>
        </w:tc>
        <w:tc>
          <w:tcPr>
            <w:tcW w:w="3578" w:type="dxa"/>
            <w:shd w:val="clear" w:color="auto" w:fill="FDE9D9" w:themeFill="accent6" w:themeFillTint="33"/>
            <w:hideMark/>
          </w:tcPr>
          <w:p w:rsidR="00F67E16" w:rsidRPr="007C5CA4" w:rsidRDefault="00F67E16" w:rsidP="00362789">
            <w:pPr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276" w:type="dxa"/>
            <w:shd w:val="clear" w:color="auto" w:fill="FDE9D9" w:themeFill="accent6" w:themeFillTint="33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559" w:type="dxa"/>
            <w:shd w:val="clear" w:color="auto" w:fill="FDE9D9" w:themeFill="accent6" w:themeFillTint="33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DE9D9" w:themeFill="accent6" w:themeFillTint="33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7E16" w:rsidRPr="007C5CA4" w:rsidTr="007C5CA4">
        <w:trPr>
          <w:cnfStyle w:val="000000010000"/>
          <w:trHeight w:val="255"/>
        </w:trPr>
        <w:tc>
          <w:tcPr>
            <w:cnfStyle w:val="001000000000"/>
            <w:tcW w:w="1668" w:type="dxa"/>
            <w:vMerge/>
            <w:shd w:val="clear" w:color="auto" w:fill="FDE9D9" w:themeFill="accent6" w:themeFillTint="33"/>
            <w:hideMark/>
          </w:tcPr>
          <w:p w:rsidR="00F67E16" w:rsidRPr="007C5CA4" w:rsidRDefault="00F67E16" w:rsidP="003627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8" w:type="dxa"/>
            <w:shd w:val="clear" w:color="auto" w:fill="FDE9D9" w:themeFill="accent6" w:themeFillTint="33"/>
            <w:hideMark/>
          </w:tcPr>
          <w:p w:rsidR="00F67E16" w:rsidRPr="007C5CA4" w:rsidRDefault="00F67E16" w:rsidP="00362789">
            <w:pPr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 xml:space="preserve">Земельный налог </w:t>
            </w:r>
          </w:p>
        </w:tc>
        <w:tc>
          <w:tcPr>
            <w:tcW w:w="1276" w:type="dxa"/>
            <w:shd w:val="clear" w:color="auto" w:fill="FDE9D9" w:themeFill="accent6" w:themeFillTint="33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5CA4">
              <w:rPr>
                <w:rFonts w:ascii="Times New Roman" w:eastAsia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559" w:type="dxa"/>
            <w:shd w:val="clear" w:color="auto" w:fill="FDE9D9" w:themeFill="accent6" w:themeFillTint="33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DE9D9" w:themeFill="accent6" w:themeFillTint="33"/>
            <w:noWrap/>
            <w:vAlign w:val="bottom"/>
            <w:hideMark/>
          </w:tcPr>
          <w:p w:rsidR="00F67E16" w:rsidRPr="007C5CA4" w:rsidRDefault="00F67E16" w:rsidP="00362789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7C5CA4" w:rsidRDefault="007C5CA4" w:rsidP="007C5CA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B180E">
        <w:rPr>
          <w:rFonts w:ascii="Times New Roman" w:hAnsi="Times New Roman"/>
          <w:b/>
          <w:bCs/>
          <w:sz w:val="28"/>
          <w:szCs w:val="28"/>
        </w:rPr>
        <w:t>*</w:t>
      </w:r>
      <w:r w:rsidRPr="00BB180E">
        <w:rPr>
          <w:rFonts w:ascii="Times New Roman" w:hAnsi="Times New Roman"/>
          <w:bCs/>
          <w:sz w:val="20"/>
          <w:szCs w:val="20"/>
        </w:rPr>
        <w:t xml:space="preserve"> из них 1</w:t>
      </w:r>
      <w:r>
        <w:rPr>
          <w:rFonts w:ascii="Times New Roman" w:hAnsi="Times New Roman"/>
          <w:bCs/>
          <w:sz w:val="20"/>
          <w:szCs w:val="20"/>
        </w:rPr>
        <w:t>5</w:t>
      </w:r>
      <w:r w:rsidRPr="00BB180E">
        <w:rPr>
          <w:rFonts w:ascii="Times New Roman" w:hAnsi="Times New Roman"/>
          <w:bCs/>
          <w:sz w:val="20"/>
          <w:szCs w:val="20"/>
        </w:rPr>
        <w:t>% распределяется в бюджеты муниципальных образований Саратовской области</w:t>
      </w:r>
      <w:r w:rsidRPr="00BB180E">
        <w:rPr>
          <w:rFonts w:ascii="Times New Roman" w:hAnsi="Times New Roman"/>
          <w:sz w:val="20"/>
          <w:szCs w:val="20"/>
        </w:rPr>
        <w:t xml:space="preserve"> исходя из протяженности автомобильных дорог местного значения</w:t>
      </w:r>
    </w:p>
    <w:p w:rsidR="001D1638" w:rsidRDefault="001D1638"/>
    <w:sectPr w:rsidR="001D1638" w:rsidSect="006C1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716B46"/>
    <w:rsid w:val="001D1638"/>
    <w:rsid w:val="00423495"/>
    <w:rsid w:val="006C1154"/>
    <w:rsid w:val="00716B46"/>
    <w:rsid w:val="007C5CA4"/>
    <w:rsid w:val="00AF3CBA"/>
    <w:rsid w:val="00B14965"/>
    <w:rsid w:val="00F67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1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-12">
    <w:name w:val="Светлая сетка - Акцент 12"/>
    <w:basedOn w:val="a1"/>
    <w:uiPriority w:val="62"/>
    <w:rsid w:val="00716B4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251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5</cp:revision>
  <dcterms:created xsi:type="dcterms:W3CDTF">2019-11-13T10:20:00Z</dcterms:created>
  <dcterms:modified xsi:type="dcterms:W3CDTF">2019-11-15T10:27:00Z</dcterms:modified>
</cp:coreProperties>
</file>